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A156" w14:textId="55519E9F" w:rsidR="007009F3" w:rsidRPr="006527C2" w:rsidRDefault="007009F3" w:rsidP="00371EF8">
      <w:pPr>
        <w:widowControl w:val="0"/>
        <w:suppressLineNumbers/>
        <w:contextualSpacing/>
        <w:rPr>
          <w:color w:val="000000" w:themeColor="text1"/>
          <w:u w:val="single"/>
        </w:rPr>
      </w:pPr>
      <w:r w:rsidRPr="006527C2">
        <w:rPr>
          <w:color w:val="000000" w:themeColor="text1"/>
          <w:u w:val="single"/>
        </w:rPr>
        <w:t>Fiction</w:t>
      </w:r>
    </w:p>
    <w:p w14:paraId="1AF55322" w14:textId="244C7725" w:rsidR="00371EF8" w:rsidRPr="006527C2" w:rsidRDefault="00371EF8" w:rsidP="00753C91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Anna of Byzantium</w:t>
      </w:r>
      <w:r w:rsidRPr="006527C2">
        <w:rPr>
          <w:color w:val="000000" w:themeColor="text1"/>
        </w:rPr>
        <w:t>, Delacorte Press, 1999; paperback Laurel Leaf Books, 2000</w:t>
      </w:r>
      <w:r w:rsidR="007009F3" w:rsidRPr="006527C2">
        <w:rPr>
          <w:color w:val="000000" w:themeColor="text1"/>
        </w:rPr>
        <w:t xml:space="preserve"> (ISBN: </w:t>
      </w:r>
      <w:r w:rsidR="00753C91" w:rsidRPr="006527C2">
        <w:rPr>
          <w:rFonts w:eastAsia="Times New Roman"/>
          <w:color w:val="000000" w:themeColor="text1"/>
          <w:shd w:val="clear" w:color="auto" w:fill="FFFFFF"/>
        </w:rPr>
        <w:t>978-0440415367</w:t>
      </w:r>
      <w:r w:rsidR="007009F3" w:rsidRPr="006527C2">
        <w:rPr>
          <w:color w:val="000000" w:themeColor="text1"/>
        </w:rPr>
        <w:t>)</w:t>
      </w:r>
    </w:p>
    <w:p w14:paraId="2BA8A874" w14:textId="77777777" w:rsidR="006527C2" w:rsidRDefault="006527C2" w:rsidP="00371EF8">
      <w:pPr>
        <w:widowControl w:val="0"/>
        <w:suppressLineNumbers/>
        <w:contextualSpacing/>
        <w:rPr>
          <w:i/>
          <w:color w:val="000000" w:themeColor="text1"/>
        </w:rPr>
      </w:pPr>
    </w:p>
    <w:p w14:paraId="3B589610" w14:textId="6C7F3DBB" w:rsidR="00EF2492" w:rsidRPr="00EF2492" w:rsidRDefault="00EF2492" w:rsidP="00371EF8">
      <w:pPr>
        <w:widowControl w:val="0"/>
        <w:suppressLineNumbers/>
        <w:contextualSpacing/>
        <w:rPr>
          <w:color w:val="000000" w:themeColor="text1"/>
        </w:rPr>
      </w:pPr>
      <w:r>
        <w:rPr>
          <w:color w:val="000000" w:themeColor="text1"/>
        </w:rPr>
        <w:t>The Sherlock Files:</w:t>
      </w:r>
    </w:p>
    <w:p w14:paraId="5043CCC5" w14:textId="687030B5" w:rsidR="00371EF8" w:rsidRPr="00EF2492" w:rsidRDefault="00371EF8" w:rsidP="00EF2492">
      <w:pPr>
        <w:widowControl w:val="0"/>
        <w:suppressLineNumbers/>
        <w:ind w:left="720"/>
        <w:contextualSpacing/>
        <w:rPr>
          <w:color w:val="000000" w:themeColor="text1"/>
        </w:rPr>
      </w:pPr>
      <w:r w:rsidRPr="006527C2">
        <w:rPr>
          <w:i/>
          <w:color w:val="000000" w:themeColor="text1"/>
        </w:rPr>
        <w:t>The 100-Year-Old Secret</w:t>
      </w:r>
      <w:r w:rsidRPr="006527C2">
        <w:rPr>
          <w:color w:val="000000" w:themeColor="text1"/>
        </w:rPr>
        <w:t xml:space="preserve">, Book 1 in </w:t>
      </w:r>
      <w:bookmarkStart w:id="0" w:name="OLE_LINK1"/>
      <w:bookmarkStart w:id="1" w:name="OLE_LINK2"/>
      <w:r w:rsidRPr="006527C2">
        <w:rPr>
          <w:color w:val="000000" w:themeColor="text1"/>
        </w:rPr>
        <w:t>The Sherlock Files</w:t>
      </w:r>
      <w:bookmarkEnd w:id="0"/>
      <w:bookmarkEnd w:id="1"/>
      <w:r w:rsidRPr="006527C2">
        <w:rPr>
          <w:color w:val="000000" w:themeColor="text1"/>
        </w:rPr>
        <w:t>, Henry Holt Books, 2008; paperback Square Fish, 2010</w:t>
      </w:r>
      <w:r w:rsidR="007009F3" w:rsidRPr="006527C2">
        <w:rPr>
          <w:color w:val="000000" w:themeColor="text1"/>
        </w:rPr>
        <w:t xml:space="preserve"> (ISBN: </w:t>
      </w:r>
      <w:r w:rsidR="00753C91" w:rsidRPr="006527C2">
        <w:rPr>
          <w:rFonts w:eastAsia="Times New Roman"/>
          <w:color w:val="000000" w:themeColor="text1"/>
          <w:shd w:val="clear" w:color="auto" w:fill="FFFFFF"/>
        </w:rPr>
        <w:t>978-0312602123</w:t>
      </w:r>
      <w:r w:rsidR="007009F3" w:rsidRPr="006527C2">
        <w:rPr>
          <w:color w:val="000000" w:themeColor="text1"/>
        </w:rPr>
        <w:t>)</w:t>
      </w:r>
    </w:p>
    <w:p w14:paraId="00533AB1" w14:textId="77777777" w:rsidR="006527C2" w:rsidRDefault="006527C2" w:rsidP="00EF2492">
      <w:pPr>
        <w:widowControl w:val="0"/>
        <w:suppressLineNumbers/>
        <w:ind w:left="720"/>
        <w:contextualSpacing/>
        <w:rPr>
          <w:i/>
          <w:color w:val="000000" w:themeColor="text1"/>
        </w:rPr>
      </w:pPr>
    </w:p>
    <w:p w14:paraId="0B8EA9A7" w14:textId="330980AC" w:rsidR="00371EF8" w:rsidRPr="00EF2492" w:rsidRDefault="00371EF8" w:rsidP="00EF2492">
      <w:pPr>
        <w:widowControl w:val="0"/>
        <w:suppressLineNumbers/>
        <w:ind w:left="720"/>
        <w:contextualSpacing/>
        <w:rPr>
          <w:color w:val="000000" w:themeColor="text1"/>
        </w:rPr>
      </w:pPr>
      <w:r w:rsidRPr="006527C2">
        <w:rPr>
          <w:i/>
          <w:color w:val="000000" w:themeColor="text1"/>
        </w:rPr>
        <w:t>The Beast of Blackslope</w:t>
      </w:r>
      <w:r w:rsidRPr="006527C2">
        <w:rPr>
          <w:color w:val="000000" w:themeColor="text1"/>
        </w:rPr>
        <w:t>, Book 2 in The Sherlock Files, Henry Holt Books, 2009; paperback Square Fish, 2011</w:t>
      </w:r>
      <w:r w:rsidR="007009F3" w:rsidRPr="006527C2">
        <w:rPr>
          <w:color w:val="000000" w:themeColor="text1"/>
        </w:rPr>
        <w:t xml:space="preserve"> (ISBN: </w:t>
      </w:r>
      <w:r w:rsidR="00753C91" w:rsidRPr="006527C2">
        <w:rPr>
          <w:rFonts w:eastAsia="Times New Roman"/>
          <w:color w:val="000000" w:themeColor="text1"/>
          <w:shd w:val="clear" w:color="auto" w:fill="FFFFFF"/>
        </w:rPr>
        <w:t>978-0312659189</w:t>
      </w:r>
      <w:r w:rsidR="007009F3" w:rsidRPr="006527C2">
        <w:rPr>
          <w:color w:val="000000" w:themeColor="text1"/>
        </w:rPr>
        <w:t>)</w:t>
      </w:r>
    </w:p>
    <w:p w14:paraId="13FF55E5" w14:textId="77777777" w:rsidR="006527C2" w:rsidRDefault="006527C2" w:rsidP="00EF2492">
      <w:pPr>
        <w:ind w:left="720"/>
        <w:rPr>
          <w:i/>
          <w:color w:val="000000" w:themeColor="text1"/>
        </w:rPr>
      </w:pPr>
    </w:p>
    <w:p w14:paraId="1032E8B5" w14:textId="484D138B" w:rsidR="00371EF8" w:rsidRPr="006527C2" w:rsidRDefault="00371EF8" w:rsidP="00EF2492">
      <w:pPr>
        <w:ind w:left="720"/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The Case that Time Forgot</w:t>
      </w:r>
      <w:r w:rsidRPr="006527C2">
        <w:rPr>
          <w:color w:val="000000" w:themeColor="text1"/>
        </w:rPr>
        <w:t>, Book 3 in The Sherlock</w:t>
      </w:r>
      <w:r w:rsidR="00EF2492">
        <w:rPr>
          <w:color w:val="000000" w:themeColor="text1"/>
        </w:rPr>
        <w:t xml:space="preserve"> Files, Henry Holt Books, 2010; </w:t>
      </w:r>
      <w:r w:rsidRPr="006527C2">
        <w:rPr>
          <w:color w:val="000000" w:themeColor="text1"/>
        </w:rPr>
        <w:t>paperback Square Fish, 2011</w:t>
      </w:r>
      <w:r w:rsidR="007009F3" w:rsidRPr="006527C2">
        <w:rPr>
          <w:color w:val="000000" w:themeColor="text1"/>
        </w:rPr>
        <w:t xml:space="preserve"> (ISBN: </w:t>
      </w:r>
      <w:r w:rsidR="00753C91" w:rsidRPr="006527C2">
        <w:rPr>
          <w:rFonts w:eastAsia="Times New Roman"/>
          <w:color w:val="000000" w:themeColor="text1"/>
          <w:shd w:val="clear" w:color="auto" w:fill="FFFFFF"/>
        </w:rPr>
        <w:t>978-0312563585</w:t>
      </w:r>
      <w:r w:rsidR="007009F3" w:rsidRPr="006527C2">
        <w:rPr>
          <w:color w:val="000000" w:themeColor="text1"/>
        </w:rPr>
        <w:t>)</w:t>
      </w:r>
    </w:p>
    <w:p w14:paraId="17D3DCBB" w14:textId="77777777" w:rsidR="006527C2" w:rsidRDefault="006527C2" w:rsidP="00EF2492">
      <w:pPr>
        <w:widowControl w:val="0"/>
        <w:suppressLineNumbers/>
        <w:ind w:left="720"/>
        <w:contextualSpacing/>
        <w:rPr>
          <w:i/>
          <w:color w:val="000000" w:themeColor="text1"/>
        </w:rPr>
      </w:pPr>
    </w:p>
    <w:p w14:paraId="59D10581" w14:textId="4FF38A05" w:rsidR="00EF2492" w:rsidRPr="00EF2492" w:rsidRDefault="00371EF8" w:rsidP="00EF2492">
      <w:pPr>
        <w:widowControl w:val="0"/>
        <w:suppressLineNumbers/>
        <w:ind w:left="720"/>
        <w:contextualSpacing/>
        <w:rPr>
          <w:color w:val="000000" w:themeColor="text1"/>
        </w:rPr>
      </w:pPr>
      <w:r w:rsidRPr="006527C2">
        <w:rPr>
          <w:i/>
          <w:color w:val="000000" w:themeColor="text1"/>
        </w:rPr>
        <w:t>The Missing Heir</w:t>
      </w:r>
      <w:r w:rsidRPr="006527C2">
        <w:rPr>
          <w:color w:val="000000" w:themeColor="text1"/>
        </w:rPr>
        <w:t xml:space="preserve">, Book 4 in The Sherlock Files, Henry Holt Books, 2011, paperback Square </w:t>
      </w:r>
      <w:bookmarkStart w:id="2" w:name="_GoBack"/>
      <w:bookmarkEnd w:id="2"/>
      <w:r w:rsidRPr="006527C2">
        <w:rPr>
          <w:color w:val="000000" w:themeColor="text1"/>
        </w:rPr>
        <w:t>Fish, 2012</w:t>
      </w:r>
      <w:r w:rsidR="007009F3" w:rsidRPr="006527C2">
        <w:rPr>
          <w:color w:val="000000" w:themeColor="text1"/>
        </w:rPr>
        <w:t xml:space="preserve"> (ISBN: </w:t>
      </w:r>
      <w:r w:rsidR="00753C91" w:rsidRPr="006527C2">
        <w:rPr>
          <w:rFonts w:eastAsia="Times New Roman"/>
          <w:color w:val="000000" w:themeColor="text1"/>
          <w:shd w:val="clear" w:color="auto" w:fill="FFFFFF"/>
        </w:rPr>
        <w:t>978-1250004802</w:t>
      </w:r>
      <w:r w:rsidR="007009F3" w:rsidRPr="006527C2">
        <w:rPr>
          <w:color w:val="000000" w:themeColor="text1"/>
        </w:rPr>
        <w:t>)</w:t>
      </w:r>
      <w:r w:rsidR="00EF2492" w:rsidRPr="00EF2492">
        <w:rPr>
          <w:rFonts w:eastAsia="Times New Roman"/>
          <w:color w:val="000000" w:themeColor="text1"/>
        </w:rPr>
        <w:t xml:space="preserve"> </w:t>
      </w:r>
    </w:p>
    <w:p w14:paraId="42CCFE34" w14:textId="77777777" w:rsidR="00EF2492" w:rsidRDefault="00EF2492" w:rsidP="00EF2492">
      <w:pPr>
        <w:rPr>
          <w:i/>
          <w:color w:val="000000" w:themeColor="text1"/>
        </w:rPr>
      </w:pPr>
    </w:p>
    <w:p w14:paraId="4D40F0A6" w14:textId="77777777" w:rsidR="00EF2492" w:rsidRPr="006527C2" w:rsidRDefault="00EF2492" w:rsidP="00EF2492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King of Ithaka</w:t>
      </w:r>
      <w:r w:rsidRPr="006527C2">
        <w:rPr>
          <w:color w:val="000000" w:themeColor="text1"/>
        </w:rPr>
        <w:t xml:space="preserve">, Henry Holt Books, 2010; paperback Square Fish, 2014 (ISBN: </w:t>
      </w:r>
      <w:r w:rsidRPr="006527C2">
        <w:rPr>
          <w:rFonts w:eastAsia="Times New Roman"/>
          <w:color w:val="000000" w:themeColor="text1"/>
          <w:shd w:val="clear" w:color="auto" w:fill="FFFFFF"/>
        </w:rPr>
        <w:t>978-0312551483</w:t>
      </w:r>
      <w:r w:rsidRPr="006527C2">
        <w:rPr>
          <w:color w:val="000000" w:themeColor="text1"/>
        </w:rPr>
        <w:t>)</w:t>
      </w:r>
    </w:p>
    <w:p w14:paraId="35C7A915" w14:textId="77777777" w:rsidR="006527C2" w:rsidRDefault="006527C2" w:rsidP="0032188D">
      <w:pPr>
        <w:rPr>
          <w:i/>
          <w:color w:val="000000" w:themeColor="text1"/>
        </w:rPr>
      </w:pPr>
    </w:p>
    <w:p w14:paraId="3A534E96" w14:textId="670036A2" w:rsidR="00371EF8" w:rsidRPr="006527C2" w:rsidRDefault="00371EF8" w:rsidP="0032188D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Dark of the Moon</w:t>
      </w:r>
      <w:r w:rsidRPr="006527C2">
        <w:rPr>
          <w:color w:val="000000" w:themeColor="text1"/>
        </w:rPr>
        <w:t>, Harcourt Children’s Books, 2011, paperback Graphia, 2012</w:t>
      </w:r>
      <w:r w:rsidR="007009F3" w:rsidRPr="006527C2">
        <w:rPr>
          <w:color w:val="000000" w:themeColor="text1"/>
        </w:rPr>
        <w:t xml:space="preserve"> (ISBN: </w:t>
      </w:r>
      <w:r w:rsidR="0032188D" w:rsidRPr="006527C2">
        <w:rPr>
          <w:rFonts w:eastAsia="Times New Roman"/>
          <w:color w:val="000000" w:themeColor="text1"/>
          <w:shd w:val="clear" w:color="auto" w:fill="FFFFFF"/>
        </w:rPr>
        <w:t>978-0547851648</w:t>
      </w:r>
      <w:r w:rsidR="007009F3" w:rsidRPr="006527C2">
        <w:rPr>
          <w:color w:val="000000" w:themeColor="text1"/>
        </w:rPr>
        <w:t>)</w:t>
      </w:r>
    </w:p>
    <w:p w14:paraId="47AE587B" w14:textId="77777777" w:rsidR="006527C2" w:rsidRDefault="006527C2" w:rsidP="0032188D">
      <w:pPr>
        <w:rPr>
          <w:i/>
          <w:color w:val="000000" w:themeColor="text1"/>
        </w:rPr>
      </w:pPr>
    </w:p>
    <w:p w14:paraId="3020D630" w14:textId="3181AE85" w:rsidR="00371EF8" w:rsidRPr="006527C2" w:rsidRDefault="00371EF8" w:rsidP="0032188D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The Stepsister’s Tale</w:t>
      </w:r>
      <w:r w:rsidRPr="006527C2">
        <w:rPr>
          <w:color w:val="000000" w:themeColor="text1"/>
        </w:rPr>
        <w:t>, Harlequin Teen, 2014</w:t>
      </w:r>
      <w:r w:rsidR="007009F3" w:rsidRPr="006527C2">
        <w:rPr>
          <w:color w:val="000000" w:themeColor="text1"/>
        </w:rPr>
        <w:t xml:space="preserve"> (ISBN: </w:t>
      </w:r>
      <w:r w:rsidR="0032188D" w:rsidRPr="006527C2">
        <w:rPr>
          <w:rFonts w:eastAsia="Times New Roman"/>
          <w:color w:val="000000" w:themeColor="text1"/>
          <w:shd w:val="clear" w:color="auto" w:fill="FFFFFF"/>
        </w:rPr>
        <w:t>978-0373211210</w:t>
      </w:r>
      <w:r w:rsidR="007009F3" w:rsidRPr="006527C2">
        <w:rPr>
          <w:color w:val="000000" w:themeColor="text1"/>
        </w:rPr>
        <w:t>)</w:t>
      </w:r>
    </w:p>
    <w:p w14:paraId="068535F6" w14:textId="77777777" w:rsidR="006527C2" w:rsidRDefault="006527C2" w:rsidP="0003200F">
      <w:pPr>
        <w:rPr>
          <w:i/>
          <w:color w:val="000000" w:themeColor="text1"/>
        </w:rPr>
      </w:pPr>
    </w:p>
    <w:p w14:paraId="76C5AC6D" w14:textId="1772E48E" w:rsidR="00371EF8" w:rsidRPr="006527C2" w:rsidRDefault="00371EF8" w:rsidP="0003200F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Marabel and the Book of Fate</w:t>
      </w:r>
      <w:r w:rsidRPr="006527C2">
        <w:rPr>
          <w:color w:val="000000" w:themeColor="text1"/>
        </w:rPr>
        <w:t>, Little, Brown, 2018</w:t>
      </w:r>
      <w:r w:rsidR="007009F3" w:rsidRPr="006527C2">
        <w:rPr>
          <w:color w:val="000000" w:themeColor="text1"/>
        </w:rPr>
        <w:t xml:space="preserve"> (ISBN: </w:t>
      </w:r>
      <w:r w:rsidR="0003200F" w:rsidRPr="006527C2">
        <w:rPr>
          <w:rFonts w:eastAsia="Times New Roman"/>
          <w:color w:val="000000" w:themeColor="text1"/>
          <w:shd w:val="clear" w:color="auto" w:fill="FFFFFF"/>
        </w:rPr>
        <w:t>978-0316433990</w:t>
      </w:r>
      <w:r w:rsidR="007009F3" w:rsidRPr="006527C2">
        <w:rPr>
          <w:color w:val="000000" w:themeColor="text1"/>
        </w:rPr>
        <w:t>)</w:t>
      </w:r>
    </w:p>
    <w:p w14:paraId="3F73D896" w14:textId="77777777" w:rsidR="006527C2" w:rsidRDefault="006527C2" w:rsidP="0003200F">
      <w:pPr>
        <w:rPr>
          <w:i/>
          <w:color w:val="000000" w:themeColor="text1"/>
        </w:rPr>
      </w:pPr>
    </w:p>
    <w:p w14:paraId="1874CC42" w14:textId="3509D210" w:rsidR="00371EF8" w:rsidRPr="006527C2" w:rsidRDefault="00371EF8" w:rsidP="0003200F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Freefall Summer</w:t>
      </w:r>
      <w:r w:rsidRPr="006527C2">
        <w:rPr>
          <w:color w:val="000000" w:themeColor="text1"/>
        </w:rPr>
        <w:t>, Charlesbridge Teen, 2018</w:t>
      </w:r>
      <w:r w:rsidR="007009F3" w:rsidRPr="006527C2">
        <w:rPr>
          <w:color w:val="000000" w:themeColor="text1"/>
        </w:rPr>
        <w:t xml:space="preserve"> (ISBN: </w:t>
      </w:r>
      <w:r w:rsidR="0003200F" w:rsidRPr="006527C2">
        <w:rPr>
          <w:rFonts w:eastAsia="Times New Roman"/>
          <w:color w:val="000000" w:themeColor="text1"/>
          <w:shd w:val="clear" w:color="auto" w:fill="FFFFFF"/>
        </w:rPr>
        <w:t>978-1580898010</w:t>
      </w:r>
      <w:r w:rsidR="007009F3" w:rsidRPr="006527C2">
        <w:rPr>
          <w:color w:val="000000" w:themeColor="text1"/>
        </w:rPr>
        <w:t>)</w:t>
      </w:r>
    </w:p>
    <w:p w14:paraId="373F2848" w14:textId="77777777" w:rsidR="007009F3" w:rsidRDefault="007009F3" w:rsidP="00371EF8">
      <w:pPr>
        <w:widowControl w:val="0"/>
        <w:suppressLineNumbers/>
        <w:contextualSpacing/>
        <w:rPr>
          <w:color w:val="000000" w:themeColor="text1"/>
        </w:rPr>
      </w:pPr>
    </w:p>
    <w:p w14:paraId="5A48D180" w14:textId="77777777" w:rsidR="006527C2" w:rsidRPr="006527C2" w:rsidRDefault="006527C2" w:rsidP="00371EF8">
      <w:pPr>
        <w:widowControl w:val="0"/>
        <w:suppressLineNumbers/>
        <w:contextualSpacing/>
        <w:rPr>
          <w:color w:val="000000" w:themeColor="text1"/>
        </w:rPr>
      </w:pPr>
    </w:p>
    <w:p w14:paraId="6A4A3D10" w14:textId="7C7E9C41" w:rsidR="007009F3" w:rsidRPr="006527C2" w:rsidRDefault="007009F3" w:rsidP="007009F3">
      <w:pPr>
        <w:widowControl w:val="0"/>
        <w:suppressLineNumbers/>
        <w:contextualSpacing/>
        <w:rPr>
          <w:color w:val="000000" w:themeColor="text1"/>
        </w:rPr>
      </w:pPr>
      <w:r w:rsidRPr="006527C2">
        <w:rPr>
          <w:color w:val="000000" w:themeColor="text1"/>
          <w:u w:val="single"/>
        </w:rPr>
        <w:t>Nonfiction</w:t>
      </w:r>
      <w:r w:rsidRPr="006527C2">
        <w:rPr>
          <w:color w:val="000000" w:themeColor="text1"/>
        </w:rPr>
        <w:t xml:space="preserve"> </w:t>
      </w:r>
    </w:p>
    <w:p w14:paraId="17B48F74" w14:textId="36E9F9C6" w:rsidR="007009F3" w:rsidRPr="006527C2" w:rsidRDefault="007009F3" w:rsidP="0003200F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The Trail of Tears: An American Tragedy</w:t>
      </w:r>
      <w:r w:rsidRPr="006527C2">
        <w:rPr>
          <w:color w:val="000000" w:themeColor="text1"/>
        </w:rPr>
        <w:t xml:space="preserve">, Perfection Learning Corporation, 2000 (ISBN: </w:t>
      </w:r>
      <w:r w:rsidR="0003200F" w:rsidRPr="006527C2">
        <w:rPr>
          <w:rFonts w:eastAsia="Times New Roman"/>
          <w:color w:val="000000" w:themeColor="text1"/>
          <w:shd w:val="clear" w:color="auto" w:fill="FFFFFF"/>
        </w:rPr>
        <w:t>978-0789151483</w:t>
      </w:r>
      <w:r w:rsidRPr="006527C2">
        <w:rPr>
          <w:color w:val="000000" w:themeColor="text1"/>
        </w:rPr>
        <w:t xml:space="preserve">) </w:t>
      </w:r>
    </w:p>
    <w:p w14:paraId="369A01A1" w14:textId="77777777" w:rsidR="006527C2" w:rsidRDefault="006527C2" w:rsidP="007009F3">
      <w:pPr>
        <w:widowControl w:val="0"/>
        <w:suppressLineNumbers/>
        <w:contextualSpacing/>
        <w:rPr>
          <w:i/>
          <w:color w:val="000000" w:themeColor="text1"/>
        </w:rPr>
      </w:pPr>
    </w:p>
    <w:p w14:paraId="04F01D9A" w14:textId="77777777" w:rsidR="007009F3" w:rsidRPr="006527C2" w:rsidRDefault="007009F3" w:rsidP="007009F3">
      <w:pPr>
        <w:widowControl w:val="0"/>
        <w:suppressLineNumbers/>
        <w:contextualSpacing/>
        <w:rPr>
          <w:color w:val="000000" w:themeColor="text1"/>
        </w:rPr>
      </w:pPr>
      <w:r w:rsidRPr="006527C2">
        <w:rPr>
          <w:i/>
          <w:color w:val="000000" w:themeColor="text1"/>
        </w:rPr>
        <w:t>The Ancient Greek World</w:t>
      </w:r>
      <w:r w:rsidRPr="006527C2">
        <w:rPr>
          <w:color w:val="000000" w:themeColor="text1"/>
        </w:rPr>
        <w:t xml:space="preserve">, in series </w:t>
      </w:r>
      <w:r w:rsidRPr="006527C2">
        <w:rPr>
          <w:i/>
          <w:color w:val="000000" w:themeColor="text1"/>
        </w:rPr>
        <w:t>The World in Ancient Times</w:t>
      </w:r>
      <w:r w:rsidRPr="006527C2">
        <w:rPr>
          <w:color w:val="000000" w:themeColor="text1"/>
        </w:rPr>
        <w:t xml:space="preserve">, Oxford University Press, 2004 </w:t>
      </w:r>
    </w:p>
    <w:p w14:paraId="0AAC42DD" w14:textId="5446DB2C" w:rsidR="007009F3" w:rsidRPr="006527C2" w:rsidRDefault="007009F3" w:rsidP="0003200F">
      <w:pPr>
        <w:rPr>
          <w:rFonts w:eastAsia="Times New Roman"/>
          <w:color w:val="000000" w:themeColor="text1"/>
        </w:rPr>
      </w:pPr>
      <w:r w:rsidRPr="006527C2">
        <w:rPr>
          <w:color w:val="000000" w:themeColor="text1"/>
        </w:rPr>
        <w:t xml:space="preserve">(with Jennifer Roberts) (ISBN: </w:t>
      </w:r>
      <w:r w:rsidR="0003200F" w:rsidRPr="006527C2">
        <w:rPr>
          <w:rFonts w:eastAsia="Times New Roman"/>
          <w:color w:val="000000" w:themeColor="text1"/>
          <w:shd w:val="clear" w:color="auto" w:fill="FFFFFF"/>
        </w:rPr>
        <w:t>978-0195156966</w:t>
      </w:r>
      <w:r w:rsidRPr="006527C2">
        <w:rPr>
          <w:color w:val="000000" w:themeColor="text1"/>
        </w:rPr>
        <w:t>)</w:t>
      </w:r>
    </w:p>
    <w:p w14:paraId="4D3D4711" w14:textId="77777777" w:rsidR="006527C2" w:rsidRDefault="006527C2" w:rsidP="006527C2">
      <w:pPr>
        <w:rPr>
          <w:i/>
          <w:color w:val="000000" w:themeColor="text1"/>
        </w:rPr>
      </w:pPr>
    </w:p>
    <w:p w14:paraId="0A6EC6D7" w14:textId="785DE630" w:rsidR="007009F3" w:rsidRPr="006527C2" w:rsidRDefault="007009F3" w:rsidP="006527C2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The Ancient Chinese World</w:t>
      </w:r>
      <w:r w:rsidRPr="006527C2">
        <w:rPr>
          <w:color w:val="000000" w:themeColor="text1"/>
        </w:rPr>
        <w:t xml:space="preserve">, in series </w:t>
      </w:r>
      <w:r w:rsidRPr="006527C2">
        <w:rPr>
          <w:i/>
          <w:color w:val="000000" w:themeColor="text1"/>
        </w:rPr>
        <w:t>The World in Ancient Times</w:t>
      </w:r>
      <w:r w:rsidRPr="006527C2">
        <w:rPr>
          <w:color w:val="000000" w:themeColor="text1"/>
        </w:rPr>
        <w:t xml:space="preserve">, Oxford University Press, 2005 (with Terry Kleeman) (ISBN: </w:t>
      </w:r>
      <w:r w:rsidR="006527C2" w:rsidRPr="006527C2">
        <w:rPr>
          <w:rFonts w:eastAsia="Times New Roman"/>
          <w:color w:val="000000" w:themeColor="text1"/>
          <w:shd w:val="clear" w:color="auto" w:fill="FFFFFF"/>
        </w:rPr>
        <w:t>978-0195171020</w:t>
      </w:r>
      <w:r w:rsidRPr="006527C2">
        <w:rPr>
          <w:color w:val="000000" w:themeColor="text1"/>
        </w:rPr>
        <w:t>)</w:t>
      </w:r>
    </w:p>
    <w:p w14:paraId="42DC3F40" w14:textId="77777777" w:rsidR="006527C2" w:rsidRDefault="006527C2" w:rsidP="006527C2">
      <w:pPr>
        <w:rPr>
          <w:i/>
          <w:color w:val="000000" w:themeColor="text1"/>
        </w:rPr>
      </w:pPr>
    </w:p>
    <w:p w14:paraId="53CCC0CA" w14:textId="56022740" w:rsidR="00514CFD" w:rsidRPr="006527C2" w:rsidRDefault="006527C2" w:rsidP="006527C2">
      <w:pPr>
        <w:rPr>
          <w:rFonts w:eastAsia="Times New Roman"/>
          <w:color w:val="000000" w:themeColor="text1"/>
        </w:rPr>
      </w:pPr>
      <w:r w:rsidRPr="006527C2">
        <w:rPr>
          <w:i/>
          <w:color w:val="000000" w:themeColor="text1"/>
        </w:rPr>
        <w:t>The Song of Orpheus</w:t>
      </w:r>
      <w:r w:rsidR="007009F3" w:rsidRPr="006527C2">
        <w:rPr>
          <w:i/>
          <w:color w:val="000000" w:themeColor="text1"/>
        </w:rPr>
        <w:t>: The Greatest Greek Myths You Never Heard</w:t>
      </w:r>
      <w:r w:rsidR="007009F3" w:rsidRPr="006527C2">
        <w:rPr>
          <w:color w:val="000000" w:themeColor="text1"/>
        </w:rPr>
        <w:t xml:space="preserve">, CreateSpace, 2016 (ISBN: </w:t>
      </w:r>
      <w:r w:rsidRPr="006527C2">
        <w:rPr>
          <w:rFonts w:eastAsia="Times New Roman"/>
          <w:color w:val="000000" w:themeColor="text1"/>
          <w:shd w:val="clear" w:color="auto" w:fill="FFFFFF"/>
        </w:rPr>
        <w:t>978-1535144506</w:t>
      </w:r>
      <w:r w:rsidR="007009F3" w:rsidRPr="006527C2">
        <w:rPr>
          <w:color w:val="000000" w:themeColor="text1"/>
        </w:rPr>
        <w:t>)</w:t>
      </w:r>
    </w:p>
    <w:sectPr w:rsidR="00514CFD" w:rsidRPr="006527C2" w:rsidSect="0088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F8"/>
    <w:rsid w:val="0003200F"/>
    <w:rsid w:val="0032188D"/>
    <w:rsid w:val="00371EF8"/>
    <w:rsid w:val="00514CFD"/>
    <w:rsid w:val="00586390"/>
    <w:rsid w:val="006527C2"/>
    <w:rsid w:val="007009F3"/>
    <w:rsid w:val="00753C91"/>
    <w:rsid w:val="008879CF"/>
    <w:rsid w:val="008F1183"/>
    <w:rsid w:val="00E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258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6390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1EF8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cybarrett/Library/Group%20Containers/UBF8T346G9.Office/User%20Content.localized/Templates.localized/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13</TotalTime>
  <Pages>1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Barrett</dc:creator>
  <cp:keywords/>
  <dc:description/>
  <cp:lastModifiedBy>Tracy Barrett</cp:lastModifiedBy>
  <cp:revision>3</cp:revision>
  <dcterms:created xsi:type="dcterms:W3CDTF">2017-11-24T21:05:00Z</dcterms:created>
  <dcterms:modified xsi:type="dcterms:W3CDTF">2017-11-29T19:07:00Z</dcterms:modified>
</cp:coreProperties>
</file>